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50" w:rsidRPr="00373150" w:rsidRDefault="00373150" w:rsidP="0037315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r w:rsidRPr="00373150">
        <w:rPr>
          <w:rFonts w:ascii="Helvetica" w:eastAsia="Times New Roman" w:hAnsi="Helvetica" w:cs="Helvetica"/>
          <w:b/>
          <w:color w:val="424546"/>
          <w:sz w:val="27"/>
          <w:szCs w:val="27"/>
          <w:lang w:eastAsia="en-AU"/>
        </w:rPr>
        <w:t xml:space="preserve">The Diploma of Ministry </w:t>
      </w:r>
      <w:r w:rsidRPr="007C1DDA">
        <w:rPr>
          <w:rFonts w:ascii="Helvetica" w:eastAsia="Times New Roman" w:hAnsi="Helvetica" w:cs="Helvetica"/>
          <w:b/>
          <w:color w:val="424546"/>
          <w:sz w:val="27"/>
          <w:szCs w:val="27"/>
          <w:lang w:eastAsia="en-AU"/>
        </w:rPr>
        <w:t>HE</w:t>
      </w:r>
      <w:r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 xml:space="preserve"> </w:t>
      </w:r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provides an introductory body of knowledge in Christian ministry. Graduates will be able to apply a broad range of ministry skills in various contexts, including: church, parachurch, not-for-profits, etc.</w:t>
      </w:r>
    </w:p>
    <w:p w:rsidR="00373150" w:rsidRPr="00373150" w:rsidRDefault="00373150" w:rsidP="00373150">
      <w:pPr>
        <w:shd w:val="clear" w:color="auto" w:fill="FFFFFF"/>
        <w:spacing w:before="240" w:after="240" w:line="240" w:lineRule="auto"/>
        <w:outlineLvl w:val="1"/>
        <w:rPr>
          <w:rFonts w:ascii="Helvetica" w:eastAsia="Times New Roman" w:hAnsi="Helvetica" w:cs="Helvetica"/>
          <w:color w:val="424546"/>
          <w:sz w:val="42"/>
          <w:szCs w:val="42"/>
          <w:lang w:eastAsia="en-AU"/>
        </w:rPr>
      </w:pPr>
      <w:r w:rsidRPr="00373150">
        <w:rPr>
          <w:rFonts w:ascii="Helvetica" w:eastAsia="Times New Roman" w:hAnsi="Helvetica" w:cs="Helvetica"/>
          <w:color w:val="424546"/>
          <w:sz w:val="42"/>
          <w:szCs w:val="42"/>
          <w:lang w:eastAsia="en-AU"/>
        </w:rPr>
        <w:t>Course Structure</w:t>
      </w:r>
    </w:p>
    <w:p w:rsidR="00373150" w:rsidRPr="00373150" w:rsidRDefault="00373150" w:rsidP="0037315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The Diploma of Ministry consists of eight subjects: 6 core subjects and 2 electives.</w:t>
      </w:r>
    </w:p>
    <w:p w:rsidR="00373150" w:rsidRPr="00373150" w:rsidRDefault="00373150" w:rsidP="0037315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Core Subjects:</w:t>
      </w:r>
    </w:p>
    <w:p w:rsidR="00373150" w:rsidRPr="00373150" w:rsidRDefault="00373150" w:rsidP="00373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BIB001 Introduction to the Bible</w:t>
      </w:r>
    </w:p>
    <w:p w:rsidR="00373150" w:rsidRPr="00373150" w:rsidRDefault="00373150" w:rsidP="00373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EXP002 Professional Practice in Ministry</w:t>
      </w:r>
    </w:p>
    <w:p w:rsidR="00373150" w:rsidRPr="00373150" w:rsidRDefault="00373150" w:rsidP="00373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MIN001 Introduction to Pastoral Ministry</w:t>
      </w:r>
    </w:p>
    <w:p w:rsidR="00373150" w:rsidRPr="00373150" w:rsidRDefault="00373150" w:rsidP="00373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THE001 Christian Worldview or THE002 Pentecostal Worldview</w:t>
      </w:r>
    </w:p>
    <w:p w:rsidR="00373150" w:rsidRPr="00373150" w:rsidRDefault="00373150" w:rsidP="00373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MIN003 Preaching</w:t>
      </w:r>
    </w:p>
    <w:p w:rsidR="00373150" w:rsidRPr="00373150" w:rsidRDefault="00373150" w:rsidP="00373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THE004 Ethics in Ministry</w:t>
      </w:r>
    </w:p>
    <w:p w:rsidR="00373150" w:rsidRPr="00373150" w:rsidRDefault="007C1DDA" w:rsidP="0037315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Electives</w:t>
      </w:r>
      <w:r w:rsidR="00373150"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:</w:t>
      </w:r>
    </w:p>
    <w:p w:rsidR="00373150" w:rsidRPr="00373150" w:rsidRDefault="00373150" w:rsidP="0037315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 xml:space="preserve">Electives will vary depending on the campus (for a full list on electives click on the </w:t>
      </w:r>
      <w:proofErr w:type="gramStart"/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units</w:t>
      </w:r>
      <w:proofErr w:type="gramEnd"/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 xml:space="preserve"> link above).</w:t>
      </w:r>
    </w:p>
    <w:p w:rsidR="00373150" w:rsidRPr="00373150" w:rsidRDefault="00373150" w:rsidP="0037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MIN002 Christian Spirituality</w:t>
      </w:r>
    </w:p>
    <w:p w:rsidR="00373150" w:rsidRPr="00373150" w:rsidRDefault="00373150" w:rsidP="0037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LEA001 Introduction to Leadership</w:t>
      </w:r>
    </w:p>
    <w:p w:rsidR="00373150" w:rsidRPr="00373150" w:rsidRDefault="00373150" w:rsidP="0037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LEA003 Personal and Organisational Leadership</w:t>
      </w:r>
    </w:p>
    <w:p w:rsidR="00373150" w:rsidRPr="00373150" w:rsidRDefault="00373150" w:rsidP="0037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BIB002 Genesis</w:t>
      </w:r>
    </w:p>
    <w:p w:rsidR="00373150" w:rsidRPr="00373150" w:rsidRDefault="00373150" w:rsidP="0037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THE002 Pentecostal Worldview</w:t>
      </w:r>
    </w:p>
    <w:p w:rsidR="00373150" w:rsidRPr="00373150" w:rsidRDefault="00373150" w:rsidP="00373150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</w:pPr>
      <w:r w:rsidRPr="00373150"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  <w:t xml:space="preserve">Length </w:t>
      </w:r>
      <w:proofErr w:type="gramStart"/>
      <w:r w:rsidRPr="00373150"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  <w:t>Of</w:t>
      </w:r>
      <w:proofErr w:type="gramEnd"/>
      <w:r w:rsidRPr="00373150"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  <w:t xml:space="preserve"> Program</w:t>
      </w:r>
    </w:p>
    <w:p w:rsidR="00373150" w:rsidRPr="00373150" w:rsidRDefault="00373150" w:rsidP="003731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Full-Time: 1 Year (4 subjects per semester)</w:t>
      </w:r>
    </w:p>
    <w:p w:rsidR="00373150" w:rsidRPr="00373150" w:rsidRDefault="00373150" w:rsidP="003731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373150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Part-Time: Up to 4 Years (1 - 2 subjects per semester)</w:t>
      </w:r>
    </w:p>
    <w:p w:rsidR="00373150" w:rsidRPr="00373150" w:rsidRDefault="00373150" w:rsidP="00373150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</w:pPr>
      <w:r w:rsidRPr="00373150"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  <w:t>Articulation Options</w:t>
      </w:r>
    </w:p>
    <w:p w:rsidR="00373150" w:rsidRPr="00373150" w:rsidRDefault="00373150" w:rsidP="007C1D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 xml:space="preserve">Upon completion, students can continue their studies into the second year of the Bachelor of Ministry. </w:t>
      </w:r>
    </w:p>
    <w:p w:rsidR="00373150" w:rsidRPr="00373150" w:rsidRDefault="00373150" w:rsidP="00373150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</w:pPr>
      <w:r w:rsidRPr="00373150"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  <w:t>AUSTUDY / ABSTUDY / FEE-HELP / Youth Allowance</w:t>
      </w:r>
    </w:p>
    <w:p w:rsidR="00373150" w:rsidRPr="00373150" w:rsidRDefault="00373150" w:rsidP="00373150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proofErr w:type="spellStart"/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Austudy</w:t>
      </w:r>
      <w:proofErr w:type="spellEnd"/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 xml:space="preserve">, </w:t>
      </w:r>
      <w:proofErr w:type="spellStart"/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Abstudy</w:t>
      </w:r>
      <w:proofErr w:type="spellEnd"/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, FEE-HELP and Youth Allowance are available for this course. To check your eligibility and to find out more information, please visit the </w:t>
      </w:r>
      <w:hyperlink r:id="rId5" w:history="1">
        <w:r w:rsidRPr="00373150">
          <w:rPr>
            <w:rFonts w:ascii="Helvetica" w:eastAsia="Times New Roman" w:hAnsi="Helvetica" w:cs="Helvetica"/>
            <w:color w:val="EF8F10"/>
            <w:sz w:val="27"/>
            <w:szCs w:val="27"/>
            <w:lang w:eastAsia="en-AU"/>
          </w:rPr>
          <w:t>Study Assist website</w:t>
        </w:r>
      </w:hyperlink>
      <w:r w:rsidRPr="00373150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.</w:t>
      </w:r>
    </w:p>
    <w:p w:rsidR="007C1DDA" w:rsidRPr="00BB2541" w:rsidRDefault="007C1DDA" w:rsidP="007C1D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r w:rsidRPr="00BB2541">
        <w:rPr>
          <w:rFonts w:ascii="Helvetica" w:eastAsia="Times New Roman" w:hAnsi="Helvetica" w:cs="Helvetica"/>
          <w:b/>
          <w:color w:val="424546"/>
          <w:sz w:val="27"/>
          <w:szCs w:val="27"/>
          <w:lang w:eastAsia="en-AU"/>
        </w:rPr>
        <w:lastRenderedPageBreak/>
        <w:t xml:space="preserve">The Diploma of Leadership </w:t>
      </w:r>
      <w:r w:rsidRPr="007C1DDA">
        <w:rPr>
          <w:rFonts w:ascii="Helvetica" w:eastAsia="Times New Roman" w:hAnsi="Helvetica" w:cs="Helvetica"/>
          <w:b/>
          <w:color w:val="424546"/>
          <w:sz w:val="27"/>
          <w:szCs w:val="27"/>
          <w:lang w:eastAsia="en-AU"/>
        </w:rPr>
        <w:t>HE</w:t>
      </w:r>
      <w:r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 xml:space="preserve"> </w:t>
      </w:r>
      <w:r w:rsidRPr="00BB2541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provides an introductory body of knowledge in leadership from a Christian Worldview. Graduates will be able to apply a broad range of leadership skills in various contexts.</w:t>
      </w:r>
    </w:p>
    <w:p w:rsidR="007C1DDA" w:rsidRPr="00BB2541" w:rsidRDefault="007C1DDA" w:rsidP="007C1DDA">
      <w:pPr>
        <w:shd w:val="clear" w:color="auto" w:fill="FFFFFF"/>
        <w:spacing w:before="240" w:after="240" w:line="240" w:lineRule="auto"/>
        <w:outlineLvl w:val="1"/>
        <w:rPr>
          <w:rFonts w:ascii="Helvetica" w:eastAsia="Times New Roman" w:hAnsi="Helvetica" w:cs="Helvetica"/>
          <w:color w:val="424546"/>
          <w:sz w:val="42"/>
          <w:szCs w:val="42"/>
          <w:lang w:eastAsia="en-AU"/>
        </w:rPr>
      </w:pPr>
      <w:r w:rsidRPr="00BB2541">
        <w:rPr>
          <w:rFonts w:ascii="Helvetica" w:eastAsia="Times New Roman" w:hAnsi="Helvetica" w:cs="Helvetica"/>
          <w:color w:val="424546"/>
          <w:sz w:val="42"/>
          <w:szCs w:val="42"/>
          <w:lang w:eastAsia="en-AU"/>
        </w:rPr>
        <w:t>Course Structure</w:t>
      </w:r>
    </w:p>
    <w:p w:rsidR="007C1DDA" w:rsidRPr="00BB2541" w:rsidRDefault="007C1DDA" w:rsidP="007C1D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r w:rsidRPr="00BB2541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The Diploma of Leadership consists of eight subjects: 6 core subjects and 2 electives.</w:t>
      </w:r>
    </w:p>
    <w:p w:rsidR="007C1DDA" w:rsidRPr="00BB2541" w:rsidRDefault="007C1DDA" w:rsidP="007C1D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r w:rsidRPr="00BB2541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Core Subjects:</w:t>
      </w:r>
    </w:p>
    <w:p w:rsidR="007C1DDA" w:rsidRPr="00BB2541" w:rsidRDefault="007C1DDA" w:rsidP="007C1D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BIB001 Introduction to the Bib</w:t>
      </w:r>
      <w:bookmarkStart w:id="0" w:name="_GoBack"/>
      <w:bookmarkEnd w:id="0"/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le</w:t>
      </w:r>
    </w:p>
    <w:p w:rsidR="007C1DDA" w:rsidRPr="00BB2541" w:rsidRDefault="007C1DDA" w:rsidP="007C1D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EXP001 Professional Practice</w:t>
      </w:r>
    </w:p>
    <w:p w:rsidR="007C1DDA" w:rsidRPr="00BB2541" w:rsidRDefault="007C1DDA" w:rsidP="007C1D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LEA001 Introduction to Leadership</w:t>
      </w:r>
    </w:p>
    <w:p w:rsidR="007C1DDA" w:rsidRPr="00BB2541" w:rsidRDefault="007C1DDA" w:rsidP="007C1D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THE001 Christian Worldview</w:t>
      </w:r>
    </w:p>
    <w:p w:rsidR="007C1DDA" w:rsidRPr="00BB2541" w:rsidRDefault="007C1DDA" w:rsidP="007C1D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LEA002 Public Speaking</w:t>
      </w:r>
    </w:p>
    <w:p w:rsidR="007C1DDA" w:rsidRPr="00BB2541" w:rsidRDefault="007C1DDA" w:rsidP="007C1D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LEA003 Personal and Organisational Leadership</w:t>
      </w:r>
    </w:p>
    <w:p w:rsidR="007C1DDA" w:rsidRPr="00BB2541" w:rsidRDefault="007C1DDA" w:rsidP="007C1D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r w:rsidRPr="00BB2541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Electives:</w:t>
      </w:r>
    </w:p>
    <w:p w:rsidR="007C1DDA" w:rsidRPr="00BB2541" w:rsidRDefault="007C1DDA" w:rsidP="007C1D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MIN001 Introduction to Pastoral Ministry</w:t>
      </w:r>
    </w:p>
    <w:p w:rsidR="007C1DDA" w:rsidRPr="00BB2541" w:rsidRDefault="007C1DDA" w:rsidP="007C1D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MIN002 Christian Spirituality</w:t>
      </w:r>
    </w:p>
    <w:p w:rsidR="007C1DDA" w:rsidRPr="00BB2541" w:rsidRDefault="007C1DDA" w:rsidP="007C1D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THE002 Pentecostal Worldview</w:t>
      </w:r>
    </w:p>
    <w:p w:rsidR="007C1DDA" w:rsidRPr="00BB2541" w:rsidRDefault="007C1DDA" w:rsidP="007C1D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THE003 Ethics in Leadership</w:t>
      </w:r>
    </w:p>
    <w:p w:rsidR="007C1DDA" w:rsidRPr="00BB2541" w:rsidRDefault="007C1DDA" w:rsidP="007C1D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BIB002 Genesis</w:t>
      </w:r>
    </w:p>
    <w:p w:rsidR="007C1DDA" w:rsidRPr="00BB2541" w:rsidRDefault="007C1DDA" w:rsidP="007C1D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42"/>
          <w:szCs w:val="42"/>
          <w:lang w:eastAsia="en-AU"/>
        </w:rPr>
      </w:pPr>
      <w:r w:rsidRPr="00BB2541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 </w:t>
      </w:r>
      <w:r w:rsidRPr="00BB2541">
        <w:rPr>
          <w:rFonts w:ascii="Helvetica" w:eastAsia="Times New Roman" w:hAnsi="Helvetica" w:cs="Helvetica"/>
          <w:color w:val="424546"/>
          <w:sz w:val="42"/>
          <w:szCs w:val="42"/>
          <w:lang w:eastAsia="en-AU"/>
        </w:rPr>
        <w:t>Course Information</w:t>
      </w:r>
    </w:p>
    <w:p w:rsidR="007C1DDA" w:rsidRPr="00BB2541" w:rsidRDefault="007C1DDA" w:rsidP="007C1DDA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</w:pPr>
      <w:r w:rsidRPr="00BB2541"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  <w:t xml:space="preserve">Length </w:t>
      </w:r>
      <w:proofErr w:type="gramStart"/>
      <w:r w:rsidRPr="00BB2541"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  <w:t>Of</w:t>
      </w:r>
      <w:proofErr w:type="gramEnd"/>
      <w:r w:rsidRPr="00BB2541"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  <w:t xml:space="preserve"> Program</w:t>
      </w:r>
    </w:p>
    <w:p w:rsidR="007C1DDA" w:rsidRPr="00BB2541" w:rsidRDefault="007C1DDA" w:rsidP="007C1D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Full-Time: 1 Year (4 subjects per semester)</w:t>
      </w:r>
    </w:p>
    <w:p w:rsidR="007C1DDA" w:rsidRPr="00BB2541" w:rsidRDefault="007C1DDA" w:rsidP="007C1D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</w:pPr>
      <w:r w:rsidRPr="00BB2541">
        <w:rPr>
          <w:rFonts w:ascii="Helvetica" w:eastAsia="Times New Roman" w:hAnsi="Helvetica" w:cs="Helvetica"/>
          <w:color w:val="666666"/>
          <w:spacing w:val="15"/>
          <w:sz w:val="24"/>
          <w:szCs w:val="24"/>
          <w:lang w:eastAsia="en-AU"/>
        </w:rPr>
        <w:t>Part-Time: Up to 4 Years (1 - 2 subjects per semester)</w:t>
      </w:r>
    </w:p>
    <w:p w:rsidR="007C1DDA" w:rsidRPr="00BB2541" w:rsidRDefault="007C1DDA" w:rsidP="007C1DDA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</w:pPr>
      <w:r w:rsidRPr="00BB2541"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  <w:t>Articulation Options</w:t>
      </w:r>
    </w:p>
    <w:p w:rsidR="007C1DDA" w:rsidRPr="00BB2541" w:rsidRDefault="007C1DDA" w:rsidP="007C1D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r w:rsidRPr="00BB2541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Upon completion, students can continue their studies into the second year of the Bachelor of Ministry</w:t>
      </w:r>
    </w:p>
    <w:p w:rsidR="007C1DDA" w:rsidRPr="00BB2541" w:rsidRDefault="007C1DDA" w:rsidP="007C1DDA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</w:pPr>
      <w:r w:rsidRPr="00BB2541">
        <w:rPr>
          <w:rFonts w:ascii="Helvetica" w:eastAsia="Times New Roman" w:hAnsi="Helvetica" w:cs="Helvetica"/>
          <w:color w:val="424546"/>
          <w:sz w:val="33"/>
          <w:szCs w:val="33"/>
          <w:lang w:eastAsia="en-AU"/>
        </w:rPr>
        <w:t>AUSTUDY / ABSTUDY / FEE-HELP / Youth Allowance</w:t>
      </w:r>
    </w:p>
    <w:p w:rsidR="007C1DDA" w:rsidRPr="00BB2541" w:rsidRDefault="007C1DDA" w:rsidP="007C1DD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</w:pPr>
      <w:proofErr w:type="spellStart"/>
      <w:r w:rsidRPr="00BB2541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Austudy</w:t>
      </w:r>
      <w:proofErr w:type="spellEnd"/>
      <w:r w:rsidRPr="00BB2541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 xml:space="preserve">, </w:t>
      </w:r>
      <w:proofErr w:type="spellStart"/>
      <w:r w:rsidRPr="00BB2541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Abstudy</w:t>
      </w:r>
      <w:proofErr w:type="spellEnd"/>
      <w:r w:rsidRPr="00BB2541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, FEE-HELP and Youth Allowance are available for this course. To check your eligibility and to find out more information, please visit the </w:t>
      </w:r>
      <w:hyperlink r:id="rId6" w:history="1">
        <w:r w:rsidRPr="00BB2541">
          <w:rPr>
            <w:rFonts w:ascii="Helvetica" w:eastAsia="Times New Roman" w:hAnsi="Helvetica" w:cs="Helvetica"/>
            <w:color w:val="EF8F10"/>
            <w:sz w:val="27"/>
            <w:szCs w:val="27"/>
            <w:lang w:eastAsia="en-AU"/>
          </w:rPr>
          <w:t>Study Assist website</w:t>
        </w:r>
      </w:hyperlink>
      <w:r w:rsidRPr="00BB2541">
        <w:rPr>
          <w:rFonts w:ascii="Helvetica" w:eastAsia="Times New Roman" w:hAnsi="Helvetica" w:cs="Helvetica"/>
          <w:color w:val="424546"/>
          <w:sz w:val="27"/>
          <w:szCs w:val="27"/>
          <w:lang w:eastAsia="en-AU"/>
        </w:rPr>
        <w:t>.</w:t>
      </w:r>
    </w:p>
    <w:sectPr w:rsidR="007C1DDA" w:rsidRPr="00BB2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DA7"/>
    <w:multiLevelType w:val="multilevel"/>
    <w:tmpl w:val="7C8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A42C3"/>
    <w:multiLevelType w:val="multilevel"/>
    <w:tmpl w:val="D0E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C3BAB"/>
    <w:multiLevelType w:val="multilevel"/>
    <w:tmpl w:val="8CFE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D4EC3"/>
    <w:multiLevelType w:val="multilevel"/>
    <w:tmpl w:val="B03A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4682A"/>
    <w:multiLevelType w:val="multilevel"/>
    <w:tmpl w:val="A4A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D4E75"/>
    <w:multiLevelType w:val="multilevel"/>
    <w:tmpl w:val="6EB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C4A37"/>
    <w:multiLevelType w:val="multilevel"/>
    <w:tmpl w:val="B6BA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2411A"/>
    <w:multiLevelType w:val="multilevel"/>
    <w:tmpl w:val="9100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C5E44"/>
    <w:multiLevelType w:val="multilevel"/>
    <w:tmpl w:val="3B7E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50733"/>
    <w:multiLevelType w:val="multilevel"/>
    <w:tmpl w:val="A4C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50"/>
    <w:rsid w:val="00373150"/>
    <w:rsid w:val="007C1DDA"/>
    <w:rsid w:val="008E20DE"/>
    <w:rsid w:val="00E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849C0-DE96-45B8-A0F3-F3C14F42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3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7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15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7315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7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731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3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assist.gov.au/" TargetMode="External"/><Relationship Id="rId5" Type="http://schemas.openxmlformats.org/officeDocument/2006/relationships/hyperlink" Target="http://studyassist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Moore</dc:creator>
  <cp:keywords/>
  <dc:description/>
  <cp:lastModifiedBy>Trish Moore</cp:lastModifiedBy>
  <cp:revision>1</cp:revision>
  <dcterms:created xsi:type="dcterms:W3CDTF">2018-12-11T04:09:00Z</dcterms:created>
  <dcterms:modified xsi:type="dcterms:W3CDTF">2018-12-11T04:27:00Z</dcterms:modified>
</cp:coreProperties>
</file>